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16340B9D" w:rsidR="008918AC" w:rsidRPr="0015676C" w:rsidRDefault="008918AC" w:rsidP="008918AC">
      <w:pPr>
        <w:pStyle w:val="Titul2"/>
      </w:pPr>
      <w:r w:rsidRPr="003C0FCF">
        <w:t>„</w:t>
      </w:r>
      <w:r w:rsidR="003C0FCF" w:rsidRPr="003C0FCF">
        <w:t>Oprava trati v úseku Chotětov – Mladá Boleslav - Zajištění geotechnického průzkumu</w:t>
      </w:r>
      <w:r w:rsidRPr="003C0FCF">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65B74205"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426C9454" w14:textId="2CDF0A63" w:rsidR="008918AC" w:rsidRPr="003C0FCF" w:rsidRDefault="008918AC" w:rsidP="003C0FCF">
      <w:pPr>
        <w:pStyle w:val="slovanseznam3"/>
        <w:rPr>
          <w:rFonts w:ascii="Verdana" w:eastAsia="Verdana" w:hAnsi="Verdana" w:cs="Times New Roman"/>
          <w:noProof/>
        </w:rPr>
      </w:pPr>
      <w:bookmarkStart w:id="0" w:name="_Ref171554"/>
      <w:r w:rsidRPr="003C0FCF">
        <w:rPr>
          <w:rFonts w:ascii="Verdana" w:eastAsia="Verdana" w:hAnsi="Verdana" w:cs="Times New Roman"/>
          <w:noProof/>
        </w:rPr>
        <w:t xml:space="preserve">ve věcech technických: </w:t>
      </w:r>
      <w:bookmarkEnd w:id="0"/>
      <w:r w:rsidR="003C0FCF" w:rsidRPr="003C0FCF">
        <w:rPr>
          <w:rFonts w:ascii="Verdana" w:eastAsia="Verdana" w:hAnsi="Verdana" w:cs="Times New Roman"/>
          <w:noProof/>
        </w:rPr>
        <w:t>Bohumil Zimola, vedoucí oddělení OJ, tel.: +420 606 419 951</w:t>
      </w:r>
    </w:p>
    <w:p w14:paraId="5A83448A" w14:textId="46596FC6" w:rsidR="008918AC" w:rsidRPr="003C0FCF" w:rsidRDefault="008918AC" w:rsidP="003C0FCF">
      <w:pPr>
        <w:pStyle w:val="slovanseznam3"/>
        <w:rPr>
          <w:rFonts w:ascii="Verdana" w:eastAsia="Verdana" w:hAnsi="Verdana" w:cs="Times New Roman"/>
          <w:noProof/>
        </w:rPr>
      </w:pPr>
      <w:r w:rsidRPr="003C0FCF">
        <w:rPr>
          <w:rFonts w:ascii="Verdana" w:eastAsia="Verdana" w:hAnsi="Verdana" w:cs="Times New Roman"/>
          <w:noProof/>
        </w:rPr>
        <w:t xml:space="preserve">technický dozor: </w:t>
      </w:r>
      <w:r w:rsidR="003C0FCF" w:rsidRPr="003C0FCF">
        <w:rPr>
          <w:rFonts w:ascii="Verdana" w:eastAsia="Verdana" w:hAnsi="Verdana" w:cs="Times New Roman"/>
          <w:noProof/>
        </w:rPr>
        <w:t>Jindřich Bígl, vedoucí provozu TO Mladá Boleslav, tel.: +420 725 712 673</w:t>
      </w: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6919F188" w14:textId="77777777" w:rsidR="003C0FCF"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8AF1EEF" w14:textId="03F2EAC9" w:rsidR="008918AC" w:rsidRPr="000B39E3" w:rsidRDefault="003C0FCF" w:rsidP="003C0FCF">
      <w:pPr>
        <w:ind w:left="709"/>
        <w:rPr>
          <w:rFonts w:ascii="Verdana" w:eastAsia="Verdana" w:hAnsi="Verdana" w:cs="Times New Roman"/>
          <w:noProof/>
        </w:rPr>
      </w:pPr>
      <w:r w:rsidRPr="003C0FCF">
        <w:rPr>
          <w:rFonts w:ascii="Verdana" w:eastAsia="Verdana" w:hAnsi="Verdana" w:cs="Times New Roman"/>
          <w:noProof/>
        </w:rPr>
        <w:t xml:space="preserve">e-mailová adresa pro zasílání elektronické fakturace: </w:t>
      </w:r>
      <w:hyperlink r:id="rId11" w:history="1">
        <w:r w:rsidRPr="003C0FCF">
          <w:rPr>
            <w:rStyle w:val="Hypertextovodkaz"/>
            <w:rFonts w:ascii="Verdana" w:eastAsia="Verdana" w:hAnsi="Verdana" w:cs="Times New Roman"/>
            <w:noProof/>
          </w:rPr>
          <w:t>ePodatelnaORPHA@spravazeleznic.cz</w:t>
        </w:r>
      </w:hyperlink>
      <w:r w:rsidRPr="003C0FCF">
        <w:rPr>
          <w:rFonts w:ascii="Verdana" w:eastAsia="Verdana" w:hAnsi="Verdana" w:cs="Times New Roman"/>
          <w:noProof/>
        </w:rPr>
        <w:t xml:space="preserve">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lastRenderedPageBreak/>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0BA063E5" w:rsidR="008918AC" w:rsidRPr="00FD2697" w:rsidRDefault="008918AC" w:rsidP="00030B50">
      <w:pPr>
        <w:pStyle w:val="slovanseznam3"/>
        <w:rPr>
          <w:noProof/>
        </w:rPr>
      </w:pPr>
      <w:r w:rsidRPr="00FD2697">
        <w:rPr>
          <w:noProof/>
        </w:rPr>
        <w:t xml:space="preserve">Výzva objednatele k podání nabídky pod č.j. </w:t>
      </w:r>
      <w:r w:rsidR="00030B50" w:rsidRPr="00030B50">
        <w:rPr>
          <w:noProof/>
        </w:rPr>
        <w:t>33165/2020-SŽ-OŘ PHA-OVZ</w:t>
      </w:r>
      <w:r w:rsidRPr="00FD2697">
        <w:rPr>
          <w:noProof/>
        </w:rPr>
        <w:t xml:space="preserve">, ze dne </w:t>
      </w:r>
      <w:r w:rsidR="008A5E0A">
        <w:rPr>
          <w:noProof/>
        </w:rPr>
        <w:t>10</w:t>
      </w:r>
      <w:bookmarkStart w:id="1" w:name="_GoBack"/>
      <w:bookmarkEnd w:id="1"/>
      <w:r w:rsidRPr="00030B50">
        <w:rPr>
          <w:noProof/>
        </w:rPr>
        <w:t xml:space="preserve">. </w:t>
      </w:r>
      <w:r w:rsidR="00030B50" w:rsidRPr="00030B50">
        <w:rPr>
          <w:noProof/>
        </w:rPr>
        <w:t>09</w:t>
      </w:r>
      <w:r w:rsidRPr="00030B50">
        <w:rPr>
          <w:noProof/>
        </w:rPr>
        <w:t xml:space="preserve">. 2020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275AF58B" w:rsidR="008918AC" w:rsidRDefault="008918AC" w:rsidP="003C0FCF">
      <w:pPr>
        <w:numPr>
          <w:ilvl w:val="1"/>
          <w:numId w:val="16"/>
        </w:numPr>
        <w:tabs>
          <w:tab w:val="clear" w:pos="1191"/>
        </w:tabs>
        <w:spacing w:after="120"/>
        <w:ind w:left="1078" w:hanging="454"/>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510F3A31" w14:textId="77777777" w:rsidR="003C0FCF" w:rsidRPr="000B0B1F" w:rsidRDefault="003C0FCF" w:rsidP="003C0FCF">
      <w:pPr>
        <w:pStyle w:val="slovanseznam2"/>
        <w:numPr>
          <w:ilvl w:val="0"/>
          <w:numId w:val="0"/>
        </w:numPr>
        <w:ind w:left="1077"/>
        <w:rPr>
          <w:rFonts w:ascii="Verdana" w:eastAsia="Verdana" w:hAnsi="Verdana" w:cs="Times New Roman"/>
          <w:noProof/>
        </w:rPr>
      </w:pPr>
      <w:r w:rsidRPr="000B0B1F">
        <w:rPr>
          <w:rFonts w:ascii="Verdana" w:eastAsia="Verdana" w:hAnsi="Verdana" w:cs="Times New Roman"/>
          <w:noProof/>
        </w:rPr>
        <w:t>Předmětem smlouvy je vyhotovení inženýrskogeologického průzkumu tělesa železničního spodku a přilehlých svahů v traťovém úseku Chotětov – Mladá Boleslav v km 65,900 – 66,700.</w:t>
      </w:r>
    </w:p>
    <w:p w14:paraId="50383F12" w14:textId="77777777" w:rsidR="003C0FCF" w:rsidRPr="000B0B1F" w:rsidRDefault="003C0FCF" w:rsidP="003C0FCF">
      <w:pPr>
        <w:spacing w:before="120" w:after="120"/>
        <w:ind w:left="1077"/>
        <w:rPr>
          <w:rFonts w:ascii="Verdana" w:eastAsia="Verdana" w:hAnsi="Verdana" w:cs="Times New Roman"/>
          <w:noProof/>
        </w:rPr>
      </w:pPr>
      <w:r w:rsidRPr="000B0B1F">
        <w:rPr>
          <w:rFonts w:ascii="Verdana" w:eastAsia="Verdana" w:hAnsi="Verdana" w:cs="Times New Roman"/>
          <w:noProof/>
        </w:rPr>
        <w:t>Požadovaný rozsah  inženýrskogeologického průzkumu:</w:t>
      </w:r>
    </w:p>
    <w:p w14:paraId="18D86424"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V úseku km 66,4 – 66,6 v okolí propustku - km 66,48 zřídit 4 ks jádrových IG vrtů o délce 3 – 5 m. Ověření polohy horninovího prostředí bude ověřeno geofyzikálním měřením – seizmika.</w:t>
      </w:r>
    </w:p>
    <w:p w14:paraId="4086814F"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 xml:space="preserve">V úseku km 65,9 – 66,4 provést 4 ks dynamické penetrace do hloubky 3 m. </w:t>
      </w:r>
    </w:p>
    <w:p w14:paraId="031B9170"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 xml:space="preserve">Provést stabilitní posouzení svahu pod propustkem v km 66,193. </w:t>
      </w:r>
    </w:p>
    <w:p w14:paraId="53A73214"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 xml:space="preserve">V úseku km 66,6 – 66,7 vykonat 1 ks dynamické penetrace do hloubky 3m. </w:t>
      </w:r>
    </w:p>
    <w:p w14:paraId="5039128B"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V celém úseku km 65,9 – 66,7 provést 3 ks kopaných sond a odběr 5ks vzorků na indexové parametry zemin.</w:t>
      </w:r>
    </w:p>
    <w:p w14:paraId="388930D8"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lastRenderedPageBreak/>
        <w:t>Ve svahu pod propustkem v km 66,48 provést 1 ks kopanou sondu pro ověření stavu náspu (vymleté koryto po vodě).</w:t>
      </w:r>
    </w:p>
    <w:p w14:paraId="022399DA"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Přesné umístění průzkumných děl bude provedeno za účasti SŽ, GŘ O13.</w:t>
      </w:r>
    </w:p>
    <w:p w14:paraId="2AD1E955" w14:textId="77777777"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Délky průzkumných vrtů jsou orientační pro nacenění. Skutečná délka se upřesní podle samotného průzkumu.</w:t>
      </w:r>
    </w:p>
    <w:p w14:paraId="51F13101" w14:textId="19DC6958" w:rsidR="003C0FCF" w:rsidRPr="000B0B1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Cílem průzkumu je ověření vlastností  masívu pro základy budoucí zídky i</w:t>
      </w:r>
      <w:r w:rsidR="008A620B">
        <w:rPr>
          <w:rFonts w:ascii="Verdana" w:eastAsia="Verdana" w:hAnsi="Verdana" w:cs="Times New Roman"/>
          <w:noProof/>
        </w:rPr>
        <w:t xml:space="preserve"> samotného svahu pod propustky</w:t>
      </w:r>
      <w:r w:rsidRPr="000B0B1F">
        <w:rPr>
          <w:rFonts w:ascii="Verdana" w:eastAsia="Verdana" w:hAnsi="Verdana" w:cs="Times New Roman"/>
          <w:noProof/>
        </w:rPr>
        <w:t>.</w:t>
      </w:r>
    </w:p>
    <w:p w14:paraId="5899E3EA" w14:textId="18F034A8" w:rsidR="008918AC" w:rsidRPr="003C0FCF" w:rsidRDefault="003C0FCF" w:rsidP="003C0FCF">
      <w:pPr>
        <w:spacing w:after="120"/>
        <w:ind w:left="1077"/>
        <w:rPr>
          <w:rFonts w:ascii="Verdana" w:eastAsia="Verdana" w:hAnsi="Verdana" w:cs="Times New Roman"/>
          <w:noProof/>
        </w:rPr>
      </w:pPr>
      <w:r w:rsidRPr="000B0B1F">
        <w:rPr>
          <w:rFonts w:ascii="Verdana" w:eastAsia="Verdana" w:hAnsi="Verdana" w:cs="Times New Roman"/>
          <w:noProof/>
        </w:rPr>
        <w:t>Součástí zakázky je vyhotovení závěrečné zprávy.</w:t>
      </w:r>
    </w:p>
    <w:p w14:paraId="22C95A6E" w14:textId="6123A36A" w:rsidR="008918AC"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003C0FCF">
        <w:rPr>
          <w:rFonts w:ascii="Verdana" w:eastAsia="Verdana" w:hAnsi="Verdana" w:cs="Times New Roman"/>
          <w:noProof/>
        </w:rPr>
        <w:t>je:</w:t>
      </w:r>
    </w:p>
    <w:p w14:paraId="73F22ADB" w14:textId="77777777" w:rsidR="003C0FCF" w:rsidRPr="003C0FCF" w:rsidRDefault="003C0FCF" w:rsidP="003C0FCF">
      <w:pPr>
        <w:ind w:left="1077"/>
        <w:rPr>
          <w:rFonts w:ascii="Verdana" w:eastAsia="Verdana" w:hAnsi="Verdana" w:cs="Times New Roman"/>
          <w:noProof/>
        </w:rPr>
      </w:pPr>
      <w:r w:rsidRPr="003C0FCF">
        <w:rPr>
          <w:rFonts w:ascii="Verdana" w:eastAsia="Verdana" w:hAnsi="Verdana" w:cs="Times New Roman"/>
          <w:noProof/>
        </w:rPr>
        <w:t>Chotětov – Mladá Boleslav v km 65,800 – 66,800</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C883666"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0F08552" w14:textId="77777777" w:rsidR="003C0FCF" w:rsidRPr="0077133A" w:rsidRDefault="003C0FCF" w:rsidP="003C0FCF">
      <w:pPr>
        <w:pStyle w:val="Odstavecseseznamem"/>
        <w:spacing w:before="120"/>
        <w:ind w:left="1004"/>
        <w:rPr>
          <w:b/>
        </w:rPr>
      </w:pPr>
      <w:r w:rsidRPr="0077133A">
        <w:t xml:space="preserve">Zahájení plnění: </w:t>
      </w:r>
      <w:r w:rsidRPr="0077133A">
        <w:rPr>
          <w:b/>
        </w:rPr>
        <w:t>01. 10. 2020</w:t>
      </w:r>
    </w:p>
    <w:p w14:paraId="26373FF5" w14:textId="77777777" w:rsidR="003C0FCF" w:rsidRPr="0077133A" w:rsidRDefault="003C0FCF" w:rsidP="003C0FCF">
      <w:pPr>
        <w:pStyle w:val="Odstavecseseznamem"/>
        <w:ind w:left="1004"/>
        <w:rPr>
          <w:b/>
        </w:rPr>
      </w:pPr>
      <w:r w:rsidRPr="0077133A">
        <w:t>Ukončení plnění:</w:t>
      </w:r>
      <w:r w:rsidRPr="0077133A">
        <w:rPr>
          <w:b/>
        </w:rPr>
        <w:t xml:space="preserve"> 30. 11. 2020</w:t>
      </w:r>
    </w:p>
    <w:p w14:paraId="309D5114" w14:textId="77777777" w:rsidR="003C0FCF" w:rsidRPr="00362E19" w:rsidRDefault="003C0FCF" w:rsidP="003C0FCF">
      <w:pPr>
        <w:pStyle w:val="Odstavecseseznamem"/>
        <w:ind w:left="1004"/>
        <w:rPr>
          <w:b/>
        </w:rPr>
      </w:pPr>
      <w:r w:rsidRPr="0077133A">
        <w:t>Ukončení díla:</w:t>
      </w:r>
      <w:r w:rsidRPr="0077133A">
        <w:rPr>
          <w:b/>
        </w:rPr>
        <w:t xml:space="preserve"> 20. 12. 2020</w:t>
      </w:r>
    </w:p>
    <w:p w14:paraId="0F05237A"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14:paraId="532EBC63"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Povinnost vyklizení pracoviště má zhotovitel do 7 kalendářních dnů po termínu ukončení díla.</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22CC8338" w14:textId="77777777" w:rsidR="008918AC" w:rsidRPr="003C0FCF"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3C0FCF">
        <w:rPr>
          <w:rFonts w:ascii="Verdana" w:eastAsia="Verdana" w:hAnsi="Verdana" w:cs="Times New Roman"/>
          <w:noProof/>
        </w:rPr>
        <w:t>porušení smlouvy.</w:t>
      </w:r>
    </w:p>
    <w:p w14:paraId="1AD2CEE4"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 xml:space="preserve">Zaměstnanci zhotovitele i poddodavatele musí splňovat podmínky smyslové a zdravotní způsobilosti pro práci ve vyhrazeném prostoru objednatele a budou mít </w:t>
      </w:r>
      <w:r w:rsidRPr="003C0FCF">
        <w:rPr>
          <w:rFonts w:ascii="Verdana" w:eastAsia="Verdana" w:hAnsi="Verdana" w:cs="Times New Roman"/>
          <w:noProof/>
        </w:rPr>
        <w:lastRenderedPageBreak/>
        <w:t>vystavený „Průkaz ke vstupu do objektů a provozované železniční dopravní cesty SŽDC“ v souladu s předpisem Ob1 díl II.</w:t>
      </w:r>
    </w:p>
    <w:p w14:paraId="678ACC7C"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0A3588C7" w14:textId="77777777" w:rsidR="008918AC" w:rsidRPr="003C0FCF"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w:t>
      </w:r>
      <w:r w:rsidRPr="003C0FCF">
        <w:rPr>
          <w:rFonts w:ascii="Verdana" w:eastAsia="Verdana" w:hAnsi="Verdana" w:cs="Times New Roman"/>
          <w:noProof/>
        </w:rPr>
        <w:t>kontrolu dodržování této směrnice způsobem v ní stanoveným.</w:t>
      </w:r>
    </w:p>
    <w:p w14:paraId="42CCEC32"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77777777"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779FDD8"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6C7CC099" w:rsidR="008918AC" w:rsidRPr="00110ED7" w:rsidRDefault="003C0FCF"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Objednatel nepožaduje záruku za jakost.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77777777"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zhotovitelem vytaveného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77777777"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w:t>
      </w:r>
      <w:r w:rsidRPr="008442BC">
        <w:rPr>
          <w:rFonts w:ascii="Verdana" w:eastAsia="Verdana" w:hAnsi="Verdana" w:cs="Times New Roman"/>
          <w:noProof/>
        </w:rPr>
        <w:lastRenderedPageBreak/>
        <w:t>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072717A6" w14:textId="77777777"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14:paraId="01C3003E" w14:textId="77777777"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14:paraId="30ED0232" w14:textId="77777777" w:rsidR="008918AC" w:rsidRPr="000B39E3" w:rsidRDefault="008918AC" w:rsidP="008918AC">
      <w:pPr>
        <w:pStyle w:val="Odstavecseseznamem"/>
        <w:tabs>
          <w:tab w:val="left" w:pos="709"/>
        </w:tabs>
      </w:pPr>
      <w:r w:rsidRPr="00ED3514">
        <w:rPr>
          <w:b/>
        </w:rPr>
        <w:t>Oblastní ředitelství Praha</w:t>
      </w:r>
    </w:p>
    <w:p w14:paraId="0F7A106F" w14:textId="77777777" w:rsidR="008918AC" w:rsidRPr="000B39E3" w:rsidRDefault="008918AC" w:rsidP="008918AC">
      <w:pPr>
        <w:pStyle w:val="Odstavecseseznamem"/>
        <w:tabs>
          <w:tab w:val="left" w:pos="709"/>
        </w:tabs>
      </w:pPr>
      <w:r w:rsidRPr="000B39E3">
        <w:t>Partyzánská 24</w:t>
      </w:r>
    </w:p>
    <w:p w14:paraId="58D53BC1" w14:textId="77777777" w:rsidR="008918AC" w:rsidRPr="00ED3514" w:rsidRDefault="008918AC" w:rsidP="008918AC">
      <w:pPr>
        <w:pStyle w:val="Odstavecseseznamem"/>
        <w:tabs>
          <w:tab w:val="left" w:pos="709"/>
        </w:tabs>
        <w:rPr>
          <w:color w:val="FF00FF"/>
        </w:rPr>
      </w:pPr>
      <w:r w:rsidRPr="000B39E3">
        <w:t>170 00 Praha 7</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w:t>
      </w:r>
      <w:r w:rsidRPr="00E36281">
        <w:rPr>
          <w:rFonts w:ascii="Verdana" w:eastAsia="Verdana" w:hAnsi="Verdana" w:cs="Times New Roman"/>
          <w:noProof/>
        </w:rPr>
        <w:lastRenderedPageBreak/>
        <w:t xml:space="preserve">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8918AC">
      <w:pPr>
        <w:pStyle w:val="Seznamsodrkami4"/>
        <w:numPr>
          <w:ilvl w:val="0"/>
          <w:numId w:val="37"/>
        </w:numPr>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8918AC">
      <w:pPr>
        <w:pStyle w:val="Seznamsodrkami4"/>
        <w:numPr>
          <w:ilvl w:val="0"/>
          <w:numId w:val="37"/>
        </w:numPr>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8918AC">
      <w:pPr>
        <w:pStyle w:val="Seznamsodrkami4"/>
        <w:numPr>
          <w:ilvl w:val="0"/>
          <w:numId w:val="37"/>
        </w:numPr>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8918AC">
      <w:pPr>
        <w:pStyle w:val="Seznamsodrkami4"/>
        <w:numPr>
          <w:ilvl w:val="0"/>
          <w:numId w:val="37"/>
        </w:numPr>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8918AC">
      <w:pPr>
        <w:pStyle w:val="Seznamsodrkami4"/>
        <w:numPr>
          <w:ilvl w:val="0"/>
          <w:numId w:val="37"/>
        </w:numPr>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8918AC">
      <w:pPr>
        <w:pStyle w:val="Seznamsodrkami4"/>
        <w:numPr>
          <w:ilvl w:val="0"/>
          <w:numId w:val="37"/>
        </w:numPr>
        <w:rPr>
          <w:noProof/>
        </w:rPr>
      </w:pPr>
      <w:r w:rsidRPr="000E4563">
        <w:rPr>
          <w:noProof/>
        </w:rPr>
        <w:t xml:space="preserve">výluka zabezpečovacího zařízení </w:t>
      </w:r>
      <w:r w:rsidRPr="000E4563">
        <w:rPr>
          <w:noProof/>
        </w:rPr>
        <w:tab/>
        <w:t>3.000 Kč/započatá hodina</w:t>
      </w:r>
    </w:p>
    <w:p w14:paraId="49825954" w14:textId="77777777" w:rsidR="008918AC" w:rsidRPr="000E4563"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 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lastRenderedPageBreak/>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w:t>
      </w:r>
      <w:r w:rsidRPr="003C0FCF">
        <w:rPr>
          <w:rFonts w:ascii="Verdana" w:eastAsia="Verdana" w:hAnsi="Verdana" w:cs="Times New Roman"/>
          <w:noProof/>
        </w:rPr>
        <w:t>této smlouvě, zavazuje se zaplatit smluvní pokutu ve výši 1% z celkové smluvní ceny za</w:t>
      </w:r>
      <w:r w:rsidRPr="00E36281">
        <w:rPr>
          <w:rFonts w:ascii="Verdana" w:eastAsia="Verdana" w:hAnsi="Verdana" w:cs="Times New Roman"/>
          <w:noProof/>
        </w:rPr>
        <w:t xml:space="preserve">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3C0FCF">
        <w:rPr>
          <w:rFonts w:ascii="Verdana" w:eastAsia="Verdana" w:hAnsi="Verdana" w:cs="Times New Roman"/>
          <w:noProof/>
        </w:rPr>
        <w:t>2.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 xml:space="preserve">a povinnosti smluvních stran ze smlouvy. Odstoupení od smlouvy o dílo se však nedotýká nároku na náhradu škody vzniklé porušením smlouvy, řešení sporů </w:t>
      </w:r>
      <w:r w:rsidRPr="00EE270E">
        <w:rPr>
          <w:rFonts w:ascii="Verdana" w:eastAsia="Verdana" w:hAnsi="Verdana" w:cs="Times New Roman"/>
          <w:noProof/>
        </w:rPr>
        <w:lastRenderedPageBreak/>
        <w:t>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2F05F1EB" w14:textId="77777777" w:rsidR="008918AC" w:rsidRPr="003C0FCF" w:rsidRDefault="008918AC" w:rsidP="008918AC">
      <w:pPr>
        <w:numPr>
          <w:ilvl w:val="0"/>
          <w:numId w:val="36"/>
        </w:numPr>
        <w:spacing w:before="60" w:after="0" w:line="240" w:lineRule="auto"/>
      </w:pPr>
      <w:r w:rsidRPr="003C0FCF">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49AED605"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3C0FCF">
        <w:rPr>
          <w:rFonts w:ascii="Verdana" w:eastAsia="Verdana" w:hAnsi="Verdana" w:cs="Times New Roman"/>
          <w:noProof/>
          <w:highlight w:val="yellow"/>
        </w:rPr>
        <w:t>4 (čtyřech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3C0FCF">
        <w:rPr>
          <w:rFonts w:ascii="Verdana" w:eastAsia="Verdana" w:hAnsi="Verdana" w:cs="Times New Roman"/>
          <w:noProof/>
        </w:rPr>
        <w:t xml:space="preserve">obdrží </w:t>
      </w:r>
      <w:r w:rsidR="00073E3C" w:rsidRPr="003C0FCF">
        <w:rPr>
          <w:rFonts w:ascii="Verdana" w:eastAsia="Verdana" w:hAnsi="Verdana" w:cs="Times New Roman"/>
          <w:noProof/>
        </w:rPr>
        <w:t>2</w:t>
      </w:r>
      <w:r w:rsidRPr="003C0FCF">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14:paraId="0DC10F34" w14:textId="77777777" w:rsidR="008918AC" w:rsidRPr="003C0FCF" w:rsidRDefault="008918AC" w:rsidP="008918AC">
      <w:pPr>
        <w:numPr>
          <w:ilvl w:val="1"/>
          <w:numId w:val="16"/>
        </w:numPr>
        <w:tabs>
          <w:tab w:val="clear" w:pos="1191"/>
        </w:tabs>
        <w:rPr>
          <w:rFonts w:ascii="Verdana" w:eastAsia="Verdana" w:hAnsi="Verdana" w:cs="Times New Roman"/>
          <w:noProof/>
        </w:rPr>
      </w:pPr>
      <w:r w:rsidRPr="003C0FCF">
        <w:rPr>
          <w:rFonts w:ascii="Verdana" w:eastAsia="Verdana" w:hAnsi="Verdana" w:cs="Times New Roman"/>
          <w:noProof/>
        </w:rPr>
        <w:t>Nedílnou součástí této smlouvy jsou přílohy číslo:</w:t>
      </w:r>
    </w:p>
    <w:p w14:paraId="4270F351" w14:textId="0A5F91CD" w:rsidR="008918AC" w:rsidRPr="003C0FCF" w:rsidRDefault="008A620B"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Pr>
          <w:rFonts w:asciiTheme="minorHAnsi" w:hAnsiTheme="minorHAnsi" w:cs="Times New Roman"/>
          <w:sz w:val="18"/>
          <w:szCs w:val="18"/>
        </w:rPr>
        <w:lastRenderedPageBreak/>
        <w:t>Formulář nabídky</w:t>
      </w:r>
    </w:p>
    <w:p w14:paraId="02333176" w14:textId="77777777" w:rsidR="008918AC" w:rsidRPr="003C0FCF"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3C0FCF">
        <w:rPr>
          <w:rFonts w:asciiTheme="minorHAnsi" w:hAnsiTheme="minorHAnsi"/>
          <w:sz w:val="18"/>
          <w:szCs w:val="18"/>
        </w:rPr>
        <w:t>Časový harmonogram prací</w:t>
      </w:r>
    </w:p>
    <w:p w14:paraId="00FD36D7" w14:textId="77777777" w:rsidR="008918AC" w:rsidRPr="003C0FCF"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3C0FCF">
        <w:rPr>
          <w:rFonts w:asciiTheme="minorHAnsi" w:hAnsiTheme="minorHAnsi"/>
          <w:sz w:val="18"/>
          <w:szCs w:val="18"/>
        </w:rPr>
        <w:t>Nález podezřelého předmětu</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1AE57B68"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8918AC">
      <w:pPr>
        <w:tabs>
          <w:tab w:val="center" w:pos="1418"/>
          <w:tab w:val="left" w:pos="5529"/>
          <w:tab w:val="center" w:pos="6379"/>
        </w:tabs>
      </w:pPr>
      <w:r w:rsidRPr="000B39E3">
        <w:t>ředitel</w:t>
      </w:r>
      <w:r w:rsidRPr="000B39E3">
        <w:tab/>
      </w:r>
    </w:p>
    <w:p w14:paraId="7C5B7A58" w14:textId="77777777" w:rsidR="008918AC" w:rsidRDefault="008918AC" w:rsidP="008918AC">
      <w:pPr>
        <w:tabs>
          <w:tab w:val="center" w:pos="1418"/>
          <w:tab w:val="left" w:pos="5529"/>
          <w:tab w:val="center" w:pos="6379"/>
        </w:tabs>
      </w:pPr>
      <w:r w:rsidRPr="000B39E3">
        <w:t>Oblastní ředitelství Praha</w:t>
      </w:r>
      <w:r w:rsidRPr="000B39E3">
        <w:tab/>
      </w:r>
    </w:p>
    <w:p w14:paraId="5C71779B" w14:textId="77777777" w:rsidR="008918AC" w:rsidRDefault="008918AC" w:rsidP="008918AC">
      <w:pPr>
        <w:tabs>
          <w:tab w:val="center" w:pos="1418"/>
          <w:tab w:val="left" w:pos="5529"/>
          <w:tab w:val="center" w:pos="6379"/>
        </w:tabs>
      </w:pPr>
    </w:p>
    <w:p w14:paraId="0806560B" w14:textId="77777777" w:rsidR="008918AC" w:rsidRPr="000B39E3" w:rsidRDefault="008918AC" w:rsidP="008918AC">
      <w:pPr>
        <w:tabs>
          <w:tab w:val="center" w:pos="1418"/>
          <w:tab w:val="left" w:pos="5529"/>
          <w:tab w:val="center" w:pos="6379"/>
        </w:tabs>
      </w:pPr>
    </w:p>
    <w:p w14:paraId="761FAA93" w14:textId="77777777" w:rsidR="008918AC" w:rsidRPr="000B39E3" w:rsidRDefault="008918AC" w:rsidP="008918AC">
      <w:pPr>
        <w:pStyle w:val="Zkladntext2"/>
        <w:spacing w:before="240"/>
      </w:pPr>
      <w:r w:rsidRPr="000B39E3">
        <w:t>Tato smlouva byla uveřejněna prostřednictvím Registru smluv dne ……………….</w:t>
      </w:r>
    </w:p>
    <w:p w14:paraId="37DFCDA7" w14:textId="77777777" w:rsidR="009F392E" w:rsidRPr="008918AC" w:rsidRDefault="009F392E" w:rsidP="008918AC"/>
    <w:sectPr w:rsidR="009F392E" w:rsidRP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BB7F" w14:textId="77777777" w:rsidR="00A809BD" w:rsidRDefault="00A809BD" w:rsidP="00962258">
      <w:pPr>
        <w:spacing w:after="0" w:line="240" w:lineRule="auto"/>
      </w:pPr>
      <w:r>
        <w:separator/>
      </w:r>
    </w:p>
  </w:endnote>
  <w:endnote w:type="continuationSeparator" w:id="0">
    <w:p w14:paraId="2B76F99A" w14:textId="77777777" w:rsidR="00A809BD" w:rsidRDefault="00A80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2945FB4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E0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5E0A">
            <w:rPr>
              <w:rStyle w:val="slostrnky"/>
              <w:noProof/>
            </w:rPr>
            <w:t>13</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6F0FA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8F77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2A61539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5E0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5E0A">
            <w:rPr>
              <w:rStyle w:val="slostrnky"/>
              <w:noProof/>
            </w:rPr>
            <w:t>13</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7D60556F" w14:textId="77777777" w:rsidR="00F1715C" w:rsidRDefault="00F1715C" w:rsidP="00460660">
          <w:pPr>
            <w:pStyle w:val="Zpat"/>
          </w:pP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C83184"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AE0E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694A" w14:textId="77777777" w:rsidR="00A809BD" w:rsidRDefault="00A809BD" w:rsidP="00962258">
      <w:pPr>
        <w:spacing w:after="0" w:line="240" w:lineRule="auto"/>
      </w:pPr>
      <w:r>
        <w:separator/>
      </w:r>
    </w:p>
  </w:footnote>
  <w:footnote w:type="continuationSeparator" w:id="0">
    <w:p w14:paraId="5EC3CD81" w14:textId="77777777" w:rsidR="00A809BD" w:rsidRDefault="00A80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5"/>
  </w:num>
  <w:num w:numId="35">
    <w:abstractNumId w:val="10"/>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30B50"/>
    <w:rsid w:val="00072C1E"/>
    <w:rsid w:val="00073E3C"/>
    <w:rsid w:val="000E23A7"/>
    <w:rsid w:val="0010693F"/>
    <w:rsid w:val="00114472"/>
    <w:rsid w:val="001550BC"/>
    <w:rsid w:val="001605B9"/>
    <w:rsid w:val="00170EC5"/>
    <w:rsid w:val="001747C1"/>
    <w:rsid w:val="00184743"/>
    <w:rsid w:val="001B3FEA"/>
    <w:rsid w:val="00207DF5"/>
    <w:rsid w:val="00280E07"/>
    <w:rsid w:val="002A290D"/>
    <w:rsid w:val="002C31BF"/>
    <w:rsid w:val="002D08B1"/>
    <w:rsid w:val="002E0CD7"/>
    <w:rsid w:val="00341DCF"/>
    <w:rsid w:val="00357BC6"/>
    <w:rsid w:val="0036366B"/>
    <w:rsid w:val="003956C6"/>
    <w:rsid w:val="003C0FCF"/>
    <w:rsid w:val="00441430"/>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3375"/>
    <w:rsid w:val="005556E1"/>
    <w:rsid w:val="00557C28"/>
    <w:rsid w:val="00572B15"/>
    <w:rsid w:val="005736B7"/>
    <w:rsid w:val="00575E5A"/>
    <w:rsid w:val="0059262B"/>
    <w:rsid w:val="005F1404"/>
    <w:rsid w:val="00610143"/>
    <w:rsid w:val="0061068E"/>
    <w:rsid w:val="00625653"/>
    <w:rsid w:val="00652E42"/>
    <w:rsid w:val="006538B2"/>
    <w:rsid w:val="00660AD3"/>
    <w:rsid w:val="00677B7F"/>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B570C"/>
    <w:rsid w:val="007C589B"/>
    <w:rsid w:val="007E4A6E"/>
    <w:rsid w:val="007F3EC4"/>
    <w:rsid w:val="007F56A7"/>
    <w:rsid w:val="00807DD0"/>
    <w:rsid w:val="008659F3"/>
    <w:rsid w:val="00886D4B"/>
    <w:rsid w:val="008918AC"/>
    <w:rsid w:val="00895406"/>
    <w:rsid w:val="008A3568"/>
    <w:rsid w:val="008A5E0A"/>
    <w:rsid w:val="008A620B"/>
    <w:rsid w:val="008B7C28"/>
    <w:rsid w:val="008D03B9"/>
    <w:rsid w:val="008F18D6"/>
    <w:rsid w:val="008F2A0D"/>
    <w:rsid w:val="00901A6D"/>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6177B"/>
    <w:rsid w:val="00A66136"/>
    <w:rsid w:val="00A809BD"/>
    <w:rsid w:val="00AA4CBB"/>
    <w:rsid w:val="00AA65FA"/>
    <w:rsid w:val="00AA7351"/>
    <w:rsid w:val="00AD056F"/>
    <w:rsid w:val="00AD6731"/>
    <w:rsid w:val="00B15D0D"/>
    <w:rsid w:val="00B75EE1"/>
    <w:rsid w:val="00B77481"/>
    <w:rsid w:val="00B8518B"/>
    <w:rsid w:val="00BD7E91"/>
    <w:rsid w:val="00C02D0A"/>
    <w:rsid w:val="00C03A6E"/>
    <w:rsid w:val="00C44F6A"/>
    <w:rsid w:val="00C46DCC"/>
    <w:rsid w:val="00C47AE3"/>
    <w:rsid w:val="00C754C1"/>
    <w:rsid w:val="00CA0064"/>
    <w:rsid w:val="00CD1FC4"/>
    <w:rsid w:val="00D21061"/>
    <w:rsid w:val="00D4108E"/>
    <w:rsid w:val="00D6163D"/>
    <w:rsid w:val="00D65DEB"/>
    <w:rsid w:val="00D73D46"/>
    <w:rsid w:val="00D831A3"/>
    <w:rsid w:val="00DA64F1"/>
    <w:rsid w:val="00DC75F3"/>
    <w:rsid w:val="00DD46F3"/>
    <w:rsid w:val="00DE56F2"/>
    <w:rsid w:val="00DF116D"/>
    <w:rsid w:val="00DF2F2A"/>
    <w:rsid w:val="00EB104F"/>
    <w:rsid w:val="00EB37AA"/>
    <w:rsid w:val="00EB7C01"/>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36A73618-9455-4DF5-9C08-F822C67CD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TotalTime>
  <Pages>13</Pages>
  <Words>5109</Words>
  <Characters>30145</Characters>
  <Application>Microsoft Office Word</Application>
  <DocSecurity>0</DocSecurity>
  <Lines>251</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7</cp:revision>
  <cp:lastPrinted>2017-11-28T17:18:00Z</cp:lastPrinted>
  <dcterms:created xsi:type="dcterms:W3CDTF">2020-09-03T08:41:00Z</dcterms:created>
  <dcterms:modified xsi:type="dcterms:W3CDTF">2020-09-07T12:29:00Z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